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FE" w:rsidRPr="00742916" w:rsidRDefault="00D46DFE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46DFE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46DFE" w:rsidRPr="00742916" w:rsidRDefault="00D46DFE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46DFE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D46DFE" w:rsidRPr="007B222F" w:rsidRDefault="00D46DFE" w:rsidP="009B168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Ochrona praw konsumenta na rynku turystycznym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46DFE" w:rsidRPr="00742916" w:rsidRDefault="00D46DFE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Ochrona praw konsumenta na rynku turystycznym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S</w:t>
            </w:r>
            <w:r w:rsidR="00226CE7">
              <w:rPr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46DFE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ET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I/IV</w:t>
            </w:r>
          </w:p>
        </w:tc>
        <w:tc>
          <w:tcPr>
            <w:tcW w:w="3173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D46DFE" w:rsidRPr="000045D3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0045D3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46DFE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226CE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46DFE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46DFE" w:rsidRPr="00520B52" w:rsidRDefault="00D46DFE" w:rsidP="00564194">
            <w:pPr>
              <w:rPr>
                <w:bCs/>
                <w:sz w:val="24"/>
                <w:szCs w:val="24"/>
              </w:rPr>
            </w:pPr>
            <w:r w:rsidRPr="00520B52">
              <w:rPr>
                <w:bCs/>
                <w:sz w:val="24"/>
                <w:szCs w:val="24"/>
              </w:rPr>
              <w:t xml:space="preserve">dr Marcin </w:t>
            </w:r>
            <w:proofErr w:type="spellStart"/>
            <w:r w:rsidRPr="00520B52">
              <w:rPr>
                <w:bCs/>
                <w:sz w:val="24"/>
                <w:szCs w:val="24"/>
              </w:rPr>
              <w:t>Glicz</w:t>
            </w:r>
            <w:proofErr w:type="spellEnd"/>
          </w:p>
        </w:tc>
      </w:tr>
      <w:tr w:rsidR="00D46DFE" w:rsidRPr="00742916">
        <w:tc>
          <w:tcPr>
            <w:tcW w:w="298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46DFE" w:rsidRPr="00520B52" w:rsidRDefault="00D46DFE" w:rsidP="007B222F">
            <w:pPr>
              <w:rPr>
                <w:bCs/>
                <w:sz w:val="24"/>
                <w:szCs w:val="24"/>
              </w:rPr>
            </w:pPr>
            <w:r w:rsidRPr="00520B52">
              <w:rPr>
                <w:bCs/>
                <w:sz w:val="24"/>
                <w:szCs w:val="24"/>
              </w:rPr>
              <w:t xml:space="preserve">dr Marcin </w:t>
            </w:r>
            <w:proofErr w:type="spellStart"/>
            <w:r w:rsidRPr="00520B52">
              <w:rPr>
                <w:bCs/>
                <w:sz w:val="24"/>
                <w:szCs w:val="24"/>
              </w:rPr>
              <w:t>Glicz</w:t>
            </w:r>
            <w:proofErr w:type="spellEnd"/>
          </w:p>
        </w:tc>
      </w:tr>
      <w:tr w:rsidR="00D46DFE" w:rsidRPr="00742916">
        <w:tc>
          <w:tcPr>
            <w:tcW w:w="298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46DFE" w:rsidRPr="00492DE9" w:rsidRDefault="00D46DFE" w:rsidP="009B168D">
            <w:pPr>
              <w:jc w:val="both"/>
              <w:rPr>
                <w:sz w:val="24"/>
                <w:szCs w:val="24"/>
              </w:rPr>
            </w:pPr>
            <w:r w:rsidRPr="00492DE9">
              <w:rPr>
                <w:sz w:val="24"/>
                <w:szCs w:val="24"/>
              </w:rPr>
              <w:t xml:space="preserve">Zaznajomienie z problematyką prawną ochrony </w:t>
            </w:r>
            <w:r>
              <w:rPr>
                <w:sz w:val="24"/>
                <w:szCs w:val="24"/>
              </w:rPr>
              <w:t>konsumenta w zakresie korzystania z usług turystycznych</w:t>
            </w:r>
          </w:p>
        </w:tc>
      </w:tr>
      <w:tr w:rsidR="00D46DFE" w:rsidRPr="00742916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46DFE" w:rsidRPr="00742916" w:rsidRDefault="00D46DFE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46DFE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46DFE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D46DFE" w:rsidRPr="00742916">
        <w:trPr>
          <w:cantSplit/>
        </w:trPr>
        <w:tc>
          <w:tcPr>
            <w:tcW w:w="90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46DFE" w:rsidRPr="00A40F26" w:rsidRDefault="00D46DFE" w:rsidP="009B168D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Identyfikuje relacje między podmiotami gospodarczymi a konsumentami, jako wymagające interwencji prawnej</w:t>
            </w:r>
          </w:p>
        </w:tc>
        <w:tc>
          <w:tcPr>
            <w:tcW w:w="1395" w:type="dxa"/>
            <w:vAlign w:val="center"/>
          </w:tcPr>
          <w:p w:rsidR="00D46DFE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D46DFE" w:rsidRPr="00742916" w:rsidRDefault="00D46D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D46DFE" w:rsidRPr="00742916">
        <w:trPr>
          <w:cantSplit/>
        </w:trPr>
        <w:tc>
          <w:tcPr>
            <w:tcW w:w="90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46DFE" w:rsidRPr="00A40F26" w:rsidRDefault="00D46DFE" w:rsidP="00361999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Stosuje i interpretuje przepisy prawa oraz  analizuje umowy zawierane w ramach świadczenia usług turystycznych i hotelarskich</w:t>
            </w:r>
          </w:p>
        </w:tc>
        <w:tc>
          <w:tcPr>
            <w:tcW w:w="1395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D46DFE" w:rsidRPr="00742916">
        <w:trPr>
          <w:cantSplit/>
        </w:trPr>
        <w:tc>
          <w:tcPr>
            <w:tcW w:w="908" w:type="dxa"/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46DFE" w:rsidRPr="00A40F26" w:rsidRDefault="00D46DFE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D46DFE" w:rsidRDefault="00D46DFE" w:rsidP="00564194">
            <w:pPr>
              <w:jc w:val="center"/>
              <w:rPr>
                <w:sz w:val="24"/>
                <w:szCs w:val="24"/>
              </w:rPr>
            </w:pPr>
          </w:p>
          <w:p w:rsidR="00D46DFE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K1P_K11</w:t>
            </w:r>
          </w:p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46DFE" w:rsidRPr="00742916">
        <w:tc>
          <w:tcPr>
            <w:tcW w:w="10008" w:type="dxa"/>
            <w:vAlign w:val="center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D46DFE" w:rsidRPr="00742916">
        <w:tc>
          <w:tcPr>
            <w:tcW w:w="10008" w:type="dxa"/>
          </w:tcPr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konsumenta. Instytucje ochrony prawnej konsumenta. Ekonomiczne podstawy ochrony prawnej konsumentów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Cywilnoprawne podstawy ochrony konsumenta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prawne podejmowania i wykonywania usług turystycznych. Instrumenty ochrony konsumenta. </w:t>
            </w:r>
          </w:p>
          <w:p w:rsidR="00D46DFE" w:rsidRPr="00CB57F0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Klient, turysta i odwiedzających jako konsumenci na rynku usług turystycznych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Obowiązki organizatorów turystyki, pośredników i agentów turystycznych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Ochrona konsumenta przed zawarciem umowy o usługi turystyczne. Ochrona klienta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Treść umowy o usługi turystyczne. Zmiana postanowień umowy.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Odpowiedzialność za niewykonanie lub nienależyte wykonywanie usług w czasie trwania imprezy turystycznej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Postępowanie reklamacyjne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Usługi przewodnickie i pilotów wycieczek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Ochrona konsumenta w zakresie usług hotelarskich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Obowiązki przedsiębiorców świadczących usługi hotelarskie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Odpowiedzialność osób utrzymujących hotele i podobne zakłady</w:t>
            </w:r>
          </w:p>
          <w:p w:rsidR="00D46DFE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Ochrona praw pasażerów w transporcie lotniczym.</w:t>
            </w:r>
          </w:p>
          <w:p w:rsidR="00D46DFE" w:rsidRPr="00FD03B9" w:rsidRDefault="00D46DFE" w:rsidP="00520B52">
            <w:pPr>
              <w:pStyle w:val="Akapitzlis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Ochrona praw pasażerów w transporcie kolejowym</w:t>
            </w: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D46DFE" w:rsidRPr="00742916">
        <w:tc>
          <w:tcPr>
            <w:tcW w:w="10008" w:type="dxa"/>
          </w:tcPr>
          <w:p w:rsidR="00D46DFE" w:rsidRPr="00791EC2" w:rsidRDefault="00D46DFE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pStyle w:val="Nagwek1"/>
            </w:pPr>
            <w:r w:rsidRPr="00742916">
              <w:t>Laboratorium</w:t>
            </w:r>
          </w:p>
        </w:tc>
      </w:tr>
      <w:tr w:rsidR="00D46DFE" w:rsidRPr="00742916">
        <w:tc>
          <w:tcPr>
            <w:tcW w:w="10008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</w:tr>
      <w:tr w:rsidR="00D46DFE" w:rsidRPr="00742916">
        <w:tc>
          <w:tcPr>
            <w:tcW w:w="10008" w:type="dxa"/>
            <w:shd w:val="pct15" w:color="auto" w:fill="FFFFFF"/>
          </w:tcPr>
          <w:p w:rsidR="00D46DFE" w:rsidRPr="00742916" w:rsidRDefault="00D46DFE" w:rsidP="00564194">
            <w:pPr>
              <w:pStyle w:val="Nagwek1"/>
            </w:pPr>
            <w:r w:rsidRPr="00742916">
              <w:t>Projekt</w:t>
            </w:r>
          </w:p>
        </w:tc>
      </w:tr>
      <w:tr w:rsidR="00D46DFE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</w:tr>
    </w:tbl>
    <w:p w:rsidR="00D46DFE" w:rsidRPr="00742916" w:rsidRDefault="00D46DFE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46DFE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46DFE" w:rsidRPr="00F7684B" w:rsidRDefault="00D46DFE" w:rsidP="00520B52">
            <w:pPr>
              <w:numPr>
                <w:ilvl w:val="0"/>
                <w:numId w:val="17"/>
              </w:num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eastAsia="Arial Unicode MS"/>
                <w:sz w:val="24"/>
                <w:szCs w:val="24"/>
              </w:rPr>
              <w:t>Nesterowicz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 xml:space="preserve">, Prawo turystyczne, Warszawa 2012 </w:t>
            </w:r>
          </w:p>
        </w:tc>
      </w:tr>
      <w:tr w:rsidR="00D46DFE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46DFE" w:rsidRDefault="00D46DFE" w:rsidP="00226CE7">
            <w:pPr>
              <w:pStyle w:val="Akapitzlist"/>
              <w:numPr>
                <w:ilvl w:val="0"/>
                <w:numId w:val="16"/>
              </w:numPr>
              <w:ind w:left="425" w:firstLine="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P. Cybula, Umowa o imprezę turystyczną, Warszawa 2005.</w:t>
            </w:r>
          </w:p>
          <w:p w:rsidR="00D46DFE" w:rsidRPr="00CB57F0" w:rsidRDefault="00D46DFE" w:rsidP="00226CE7">
            <w:pPr>
              <w:pStyle w:val="Akapitzlist"/>
              <w:numPr>
                <w:ilvl w:val="0"/>
                <w:numId w:val="16"/>
              </w:numPr>
              <w:ind w:left="567" w:hanging="142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J. Gospodarek, Prawo w turystyce, Warszawa 2006</w:t>
            </w:r>
          </w:p>
        </w:tc>
      </w:tr>
    </w:tbl>
    <w:p w:rsidR="00D46DFE" w:rsidRPr="0074288E" w:rsidRDefault="00D46DFE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46DF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</w:p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46DFE" w:rsidRPr="00520B52" w:rsidRDefault="00D46DFE" w:rsidP="004038AD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Metody podające (wykład, wykład problemowy, wykład z prezentacją multimedialną);</w:t>
            </w:r>
          </w:p>
        </w:tc>
      </w:tr>
      <w:tr w:rsidR="00D46DF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46DFE" w:rsidRPr="00520B52" w:rsidRDefault="00D46DFE" w:rsidP="00564194">
            <w:pPr>
              <w:jc w:val="center"/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46DFE" w:rsidRPr="00520B52" w:rsidRDefault="00D46DFE" w:rsidP="00564194">
            <w:pPr>
              <w:jc w:val="center"/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Nr efektu kształcenia</w:t>
            </w:r>
          </w:p>
        </w:tc>
      </w:tr>
      <w:tr w:rsidR="00D46DF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46DFE" w:rsidRPr="00520B52" w:rsidRDefault="00D46DFE" w:rsidP="00520B52">
            <w:pPr>
              <w:jc w:val="center"/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01-03</w:t>
            </w:r>
          </w:p>
        </w:tc>
      </w:tr>
      <w:tr w:rsidR="00D46DF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Forma i warunki zaliczenia</w:t>
            </w:r>
          </w:p>
          <w:p w:rsidR="00D46DFE" w:rsidRPr="00520B52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Egzamin pisemny.</w:t>
            </w:r>
          </w:p>
          <w:p w:rsidR="00D46DFE" w:rsidRPr="00520B52" w:rsidRDefault="00D46DFE" w:rsidP="00564194">
            <w:pPr>
              <w:rPr>
                <w:sz w:val="24"/>
                <w:szCs w:val="24"/>
              </w:rPr>
            </w:pPr>
            <w:r w:rsidRPr="00520B52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D46DFE" w:rsidRDefault="00D46DFE" w:rsidP="00461A06">
      <w:pPr>
        <w:rPr>
          <w:sz w:val="22"/>
          <w:szCs w:val="22"/>
        </w:rPr>
      </w:pPr>
    </w:p>
    <w:p w:rsidR="00D46DFE" w:rsidRDefault="00D46DFE" w:rsidP="00461A06">
      <w:pPr>
        <w:rPr>
          <w:sz w:val="22"/>
          <w:szCs w:val="22"/>
        </w:rPr>
      </w:pPr>
    </w:p>
    <w:p w:rsidR="00D46DFE" w:rsidRPr="0074288E" w:rsidRDefault="00D46DFE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D46DFE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46DFE" w:rsidRPr="00742916" w:rsidRDefault="00D46DFE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D46DFE" w:rsidRPr="00742916" w:rsidRDefault="00D46DFE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46DFE" w:rsidRPr="00742916">
        <w:trPr>
          <w:trHeight w:val="263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D46DFE" w:rsidRPr="00742916" w:rsidRDefault="00226C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D46DFE" w:rsidRPr="00742916" w:rsidRDefault="00226C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D46DFE" w:rsidRPr="00742916" w:rsidRDefault="00226CE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D46DFE" w:rsidRPr="00742916" w:rsidRDefault="00520B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</w:tcPr>
          <w:p w:rsidR="00D46DFE" w:rsidRPr="00742916" w:rsidRDefault="00D46DFE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D46DFE" w:rsidRPr="00742916" w:rsidRDefault="00D46D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</w:tr>
      <w:tr w:rsidR="00D46DFE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D46DFE" w:rsidRPr="00742916" w:rsidRDefault="00520B52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D46DFE" w:rsidRPr="00C75B65" w:rsidRDefault="00D46DFE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D46DFE" w:rsidRPr="00742916" w:rsidRDefault="00520B52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46DFE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D46DFE" w:rsidRPr="00742916" w:rsidRDefault="00D46DFE" w:rsidP="0056419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D46DFE" w:rsidRPr="00520B52" w:rsidRDefault="00520B52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26CE7">
              <w:rPr>
                <w:b/>
                <w:sz w:val="24"/>
                <w:szCs w:val="24"/>
              </w:rPr>
              <w:t>3</w:t>
            </w:r>
          </w:p>
        </w:tc>
      </w:tr>
    </w:tbl>
    <w:p w:rsidR="00D46DFE" w:rsidRDefault="00D46DFE"/>
    <w:sectPr w:rsidR="00D46DFE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9A50C3"/>
    <w:multiLevelType w:val="hybridMultilevel"/>
    <w:tmpl w:val="FAAA1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5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13"/>
  </w:num>
  <w:num w:numId="12">
    <w:abstractNumId w:val="16"/>
  </w:num>
  <w:num w:numId="13">
    <w:abstractNumId w:val="14"/>
  </w:num>
  <w:num w:numId="14">
    <w:abstractNumId w:val="10"/>
  </w:num>
  <w:num w:numId="15">
    <w:abstractNumId w:val="11"/>
  </w:num>
  <w:num w:numId="16">
    <w:abstractNumId w:val="1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03DA0"/>
    <w:rsid w:val="000045D3"/>
    <w:rsid w:val="000160FD"/>
    <w:rsid w:val="00033EE8"/>
    <w:rsid w:val="00056465"/>
    <w:rsid w:val="00095812"/>
    <w:rsid w:val="000B2799"/>
    <w:rsid w:val="000C2FD7"/>
    <w:rsid w:val="001524B2"/>
    <w:rsid w:val="001D520C"/>
    <w:rsid w:val="00226CE7"/>
    <w:rsid w:val="003371A2"/>
    <w:rsid w:val="0034352E"/>
    <w:rsid w:val="00361999"/>
    <w:rsid w:val="003F1CF0"/>
    <w:rsid w:val="004038AD"/>
    <w:rsid w:val="004051B2"/>
    <w:rsid w:val="00461A06"/>
    <w:rsid w:val="00461EAC"/>
    <w:rsid w:val="00492DE9"/>
    <w:rsid w:val="004F044A"/>
    <w:rsid w:val="00520B52"/>
    <w:rsid w:val="005409F6"/>
    <w:rsid w:val="00564194"/>
    <w:rsid w:val="00615F12"/>
    <w:rsid w:val="00696451"/>
    <w:rsid w:val="0072540B"/>
    <w:rsid w:val="0074288E"/>
    <w:rsid w:val="00742916"/>
    <w:rsid w:val="00791EC2"/>
    <w:rsid w:val="0079656C"/>
    <w:rsid w:val="007B222F"/>
    <w:rsid w:val="007E14F5"/>
    <w:rsid w:val="00822D98"/>
    <w:rsid w:val="008254F9"/>
    <w:rsid w:val="008317EC"/>
    <w:rsid w:val="00835E7C"/>
    <w:rsid w:val="008D545C"/>
    <w:rsid w:val="008F5AE9"/>
    <w:rsid w:val="00902DBC"/>
    <w:rsid w:val="00921AFF"/>
    <w:rsid w:val="009470B9"/>
    <w:rsid w:val="009947F5"/>
    <w:rsid w:val="009B168D"/>
    <w:rsid w:val="00A04BFE"/>
    <w:rsid w:val="00A11F0F"/>
    <w:rsid w:val="00A215CB"/>
    <w:rsid w:val="00A309EE"/>
    <w:rsid w:val="00A40F26"/>
    <w:rsid w:val="00A560D8"/>
    <w:rsid w:val="00AC0711"/>
    <w:rsid w:val="00AD2B3E"/>
    <w:rsid w:val="00AE407F"/>
    <w:rsid w:val="00AE4763"/>
    <w:rsid w:val="00B028DD"/>
    <w:rsid w:val="00B56840"/>
    <w:rsid w:val="00C5504F"/>
    <w:rsid w:val="00C614AC"/>
    <w:rsid w:val="00C61E58"/>
    <w:rsid w:val="00C67553"/>
    <w:rsid w:val="00C75B65"/>
    <w:rsid w:val="00C868C8"/>
    <w:rsid w:val="00CB57F0"/>
    <w:rsid w:val="00CF2797"/>
    <w:rsid w:val="00D14DF1"/>
    <w:rsid w:val="00D4063E"/>
    <w:rsid w:val="00D46DFE"/>
    <w:rsid w:val="00D578CF"/>
    <w:rsid w:val="00DB3DF0"/>
    <w:rsid w:val="00E10E87"/>
    <w:rsid w:val="00E14B71"/>
    <w:rsid w:val="00E358D2"/>
    <w:rsid w:val="00E4169A"/>
    <w:rsid w:val="00E60348"/>
    <w:rsid w:val="00E779B6"/>
    <w:rsid w:val="00EB2E64"/>
    <w:rsid w:val="00F47EC1"/>
    <w:rsid w:val="00F70EA2"/>
    <w:rsid w:val="00F71AC9"/>
    <w:rsid w:val="00F7684B"/>
    <w:rsid w:val="00FC4EEA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F47EC1"/>
    <w:rPr>
      <w:b/>
      <w:bCs/>
    </w:rPr>
  </w:style>
  <w:style w:type="paragraph" w:styleId="Akapitzlist">
    <w:name w:val="List Paragraph"/>
    <w:basedOn w:val="Normalny"/>
    <w:uiPriority w:val="99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17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490</Words>
  <Characters>2942</Characters>
  <Application>Microsoft Office Word</Application>
  <DocSecurity>0</DocSecurity>
  <Lines>24</Lines>
  <Paragraphs>6</Paragraphs>
  <ScaleCrop>false</ScaleCrop>
  <Company>PWSZ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PC</cp:lastModifiedBy>
  <cp:revision>10</cp:revision>
  <dcterms:created xsi:type="dcterms:W3CDTF">2012-06-06T15:02:00Z</dcterms:created>
  <dcterms:modified xsi:type="dcterms:W3CDTF">2012-09-17T07:56:00Z</dcterms:modified>
</cp:coreProperties>
</file>